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C1" w:rsidRPr="00BA70C1" w:rsidRDefault="00BA70C1" w:rsidP="00BA70C1">
      <w:pPr>
        <w:widowControl/>
        <w:adjustRightInd w:val="0"/>
        <w:snapToGrid w:val="0"/>
        <w:spacing w:line="300" w:lineRule="auto"/>
        <w:jc w:val="center"/>
        <w:rPr>
          <w:rFonts w:ascii="微软雅黑" w:eastAsia="微软雅黑" w:hAnsi="微软雅黑" w:hint="eastAsia"/>
          <w:b/>
          <w:sz w:val="32"/>
        </w:rPr>
      </w:pPr>
      <w:r w:rsidRPr="00BA70C1">
        <w:rPr>
          <w:rFonts w:ascii="微软雅黑" w:eastAsia="微软雅黑" w:hAnsi="微软雅黑" w:hint="eastAsia"/>
          <w:b/>
          <w:sz w:val="32"/>
        </w:rPr>
        <w:t>商品与营运等信息系统开发</w:t>
      </w:r>
      <w:r w:rsidR="009A7080">
        <w:rPr>
          <w:rFonts w:ascii="微软雅黑" w:eastAsia="微软雅黑" w:hAnsi="微软雅黑" w:hint="eastAsia"/>
          <w:b/>
          <w:sz w:val="32"/>
        </w:rPr>
        <w:t>服务要求</w:t>
      </w:r>
    </w:p>
    <w:p w:rsidR="00BA70C1" w:rsidRPr="000A5BD3" w:rsidRDefault="00BA70C1" w:rsidP="00BA70C1">
      <w:pPr>
        <w:widowControl/>
        <w:adjustRightInd w:val="0"/>
        <w:snapToGrid w:val="0"/>
        <w:spacing w:line="300" w:lineRule="auto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</w:rPr>
      </w:pPr>
      <w:bookmarkStart w:id="0" w:name="_GoBack"/>
      <w:bookmarkEnd w:id="0"/>
    </w:p>
    <w:p w:rsidR="00BA70C1" w:rsidRPr="00BA70C1" w:rsidRDefault="00BA70C1" w:rsidP="00BA70C1">
      <w:pPr>
        <w:widowControl/>
        <w:adjustRightInd w:val="0"/>
        <w:snapToGrid w:val="0"/>
        <w:spacing w:line="300" w:lineRule="auto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BA70C1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售后服务及</w:t>
      </w:r>
      <w:r w:rsidRPr="00BA70C1"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运维</w:t>
      </w:r>
      <w:r w:rsidRPr="00BA70C1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要求：</w:t>
      </w:r>
    </w:p>
    <w:p w:rsidR="00BA70C1" w:rsidRPr="00C95D54" w:rsidRDefault="00BA70C1" w:rsidP="00BA70C1">
      <w:pPr>
        <w:pStyle w:val="a5"/>
        <w:widowControl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对于</w:t>
      </w:r>
      <w:proofErr w:type="gramStart"/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实施商</w:t>
      </w:r>
      <w:proofErr w:type="gramEnd"/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负责开发的范围，在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需求</w:t>
      </w:r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验收后的12个月内，</w:t>
      </w:r>
      <w:proofErr w:type="gramStart"/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实施</w:t>
      </w:r>
      <w:r w:rsidRPr="00C95D54">
        <w:rPr>
          <w:rFonts w:ascii="微软雅黑" w:eastAsia="微软雅黑" w:hAnsi="微软雅黑" w:cs="宋体"/>
          <w:bCs/>
          <w:color w:val="000000"/>
          <w:kern w:val="0"/>
          <w:szCs w:val="21"/>
        </w:rPr>
        <w:t>商</w:t>
      </w:r>
      <w:proofErr w:type="gramEnd"/>
      <w:r w:rsidRPr="00C95D54">
        <w:rPr>
          <w:rFonts w:ascii="微软雅黑" w:eastAsia="微软雅黑" w:hAnsi="微软雅黑" w:cs="宋体"/>
          <w:bCs/>
          <w:color w:val="000000"/>
          <w:kern w:val="0"/>
          <w:szCs w:val="21"/>
        </w:rPr>
        <w:t>需要提供免费的系统功能与运维支持，并与华润万家</w:t>
      </w:r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IT团</w:t>
      </w:r>
      <w:r w:rsidRPr="00C95D54">
        <w:rPr>
          <w:rFonts w:ascii="微软雅黑" w:eastAsia="微软雅黑" w:hAnsi="微软雅黑" w:cs="宋体"/>
          <w:bCs/>
          <w:color w:val="000000"/>
          <w:kern w:val="0"/>
          <w:szCs w:val="21"/>
        </w:rPr>
        <w:t>队完成知识转移，免费支持以及知识转移的</w:t>
      </w:r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范围包括：</w:t>
      </w:r>
    </w:p>
    <w:tbl>
      <w:tblPr>
        <w:tblStyle w:val="-5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998"/>
        <w:gridCol w:w="6538"/>
      </w:tblGrid>
      <w:tr w:rsidR="00BA70C1" w:rsidRPr="00C95D54" w:rsidTr="005D5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10"/>
          <w:tblHeader/>
          <w:jc w:val="center"/>
        </w:trPr>
        <w:tc>
          <w:tcPr>
            <w:tcW w:w="2283" w:type="dxa"/>
            <w:shd w:val="clear" w:color="auto" w:fill="BFBFBF" w:themeFill="background1" w:themeFillShade="BF"/>
            <w:vAlign w:val="center"/>
          </w:tcPr>
          <w:p w:rsidR="00BA70C1" w:rsidRPr="00071554" w:rsidRDefault="00BA70C1" w:rsidP="005D52D7">
            <w:pPr>
              <w:pStyle w:val="CRVRFPNormal"/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 w:themeColor="text1"/>
                <w:sz w:val="21"/>
                <w:szCs w:val="21"/>
              </w:rPr>
            </w:pPr>
            <w:r w:rsidRPr="00071554">
              <w:rPr>
                <w:rFonts w:ascii="微软雅黑" w:eastAsia="微软雅黑" w:hAnsi="微软雅黑" w:hint="eastAsia"/>
                <w:color w:val="000000" w:themeColor="text1"/>
                <w:sz w:val="21"/>
                <w:szCs w:val="21"/>
              </w:rPr>
              <w:t>范围</w:t>
            </w:r>
          </w:p>
        </w:tc>
        <w:tc>
          <w:tcPr>
            <w:tcW w:w="7599" w:type="dxa"/>
            <w:shd w:val="clear" w:color="auto" w:fill="BFBFBF" w:themeFill="background1" w:themeFillShade="BF"/>
            <w:vAlign w:val="center"/>
          </w:tcPr>
          <w:p w:rsidR="00BA70C1" w:rsidRPr="00071554" w:rsidRDefault="00BA70C1" w:rsidP="005D52D7">
            <w:pPr>
              <w:pStyle w:val="CRVRFPNormal"/>
              <w:adjustRightInd w:val="0"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 w:themeColor="text1"/>
                <w:sz w:val="21"/>
                <w:szCs w:val="21"/>
              </w:rPr>
            </w:pPr>
            <w:r w:rsidRPr="00071554">
              <w:rPr>
                <w:rFonts w:ascii="微软雅黑" w:eastAsia="微软雅黑" w:hAnsi="微软雅黑" w:hint="eastAsia"/>
                <w:color w:val="000000" w:themeColor="text1"/>
                <w:sz w:val="21"/>
                <w:szCs w:val="21"/>
              </w:rPr>
              <w:t>说明</w:t>
            </w:r>
          </w:p>
        </w:tc>
      </w:tr>
      <w:tr w:rsidR="00BA70C1" w:rsidRPr="00C95D54" w:rsidTr="005D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系统功能支持</w:t>
            </w:r>
          </w:p>
        </w:tc>
        <w:tc>
          <w:tcPr>
            <w:tcW w:w="75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程序错误修改</w:t>
            </w:r>
          </w:p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程序故障处理</w:t>
            </w:r>
          </w:p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程序性能优化</w:t>
            </w:r>
          </w:p>
        </w:tc>
      </w:tr>
      <w:tr w:rsidR="00BA70C1" w:rsidRPr="00C95D54" w:rsidTr="005D52D7">
        <w:trPr>
          <w:cantSplit/>
          <w:jc w:val="center"/>
        </w:trPr>
        <w:tc>
          <w:tcPr>
            <w:tcW w:w="2283" w:type="dxa"/>
            <w:vAlign w:val="center"/>
          </w:tcPr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运</w:t>
            </w:r>
            <w:proofErr w:type="gramStart"/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维支持</w:t>
            </w:r>
            <w:proofErr w:type="gramEnd"/>
          </w:p>
        </w:tc>
        <w:tc>
          <w:tcPr>
            <w:tcW w:w="7599" w:type="dxa"/>
          </w:tcPr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运维架构</w:t>
            </w:r>
          </w:p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运维流程和职责分工</w:t>
            </w:r>
          </w:p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承诺服务水平</w:t>
            </w:r>
          </w:p>
        </w:tc>
      </w:tr>
      <w:tr w:rsidR="00BA70C1" w:rsidRPr="00C95D54" w:rsidTr="005D5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"/>
          <w:jc w:val="center"/>
        </w:trPr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 w:hint="eastAsia"/>
                <w:sz w:val="21"/>
                <w:szCs w:val="21"/>
              </w:rPr>
              <w:t>知识交接</w:t>
            </w:r>
          </w:p>
        </w:tc>
        <w:tc>
          <w:tcPr>
            <w:tcW w:w="759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70C1" w:rsidRPr="00100F08" w:rsidRDefault="00BA70C1" w:rsidP="005D52D7">
            <w:pPr>
              <w:pStyle w:val="CRVRFPTableBullet1"/>
              <w:rPr>
                <w:rFonts w:ascii="微软雅黑" w:eastAsia="微软雅黑" w:hAnsi="微软雅黑"/>
                <w:sz w:val="21"/>
                <w:szCs w:val="21"/>
              </w:rPr>
            </w:pPr>
            <w:r w:rsidRPr="00100F08">
              <w:rPr>
                <w:rFonts w:ascii="微软雅黑" w:eastAsia="微软雅黑" w:hAnsi="微软雅黑"/>
                <w:sz w:val="21"/>
                <w:szCs w:val="21"/>
              </w:rPr>
              <w:t>SOW中各类交付件</w:t>
            </w:r>
          </w:p>
        </w:tc>
      </w:tr>
    </w:tbl>
    <w:p w:rsidR="00BA70C1" w:rsidRDefault="00BA70C1" w:rsidP="00BA70C1">
      <w:pPr>
        <w:pStyle w:val="a5"/>
        <w:widowControl/>
        <w:adjustRightInd w:val="0"/>
        <w:snapToGrid w:val="0"/>
        <w:spacing w:line="300" w:lineRule="auto"/>
        <w:ind w:left="420" w:firstLineChars="0" w:firstLine="0"/>
        <w:jc w:val="left"/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</w:pPr>
    </w:p>
    <w:p w:rsidR="00334549" w:rsidRPr="00BA70C1" w:rsidRDefault="00BA70C1" w:rsidP="00BA70C1">
      <w:pPr>
        <w:pStyle w:val="a5"/>
        <w:widowControl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bCs/>
          <w:color w:val="000000"/>
          <w:kern w:val="0"/>
          <w:szCs w:val="21"/>
        </w:rPr>
        <w:t>12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个</w:t>
      </w:r>
      <w:r>
        <w:rPr>
          <w:rFonts w:ascii="微软雅黑" w:eastAsia="微软雅黑" w:hAnsi="微软雅黑" w:cs="宋体"/>
          <w:bCs/>
          <w:color w:val="000000"/>
          <w:kern w:val="0"/>
          <w:szCs w:val="21"/>
        </w:rPr>
        <w:t>月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内</w:t>
      </w:r>
      <w:r>
        <w:rPr>
          <w:rFonts w:ascii="微软雅黑" w:eastAsia="微软雅黑" w:hAnsi="微软雅黑" w:cs="宋体"/>
          <w:bCs/>
          <w:color w:val="000000"/>
          <w:kern w:val="0"/>
          <w:szCs w:val="21"/>
        </w:rPr>
        <w:t>免费支持</w:t>
      </w:r>
      <w:r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服务</w:t>
      </w:r>
      <w:r w:rsidRPr="00C95D54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采用7*24电话或远程登入的方式支持，如遇紧急重大问题需安排合适人员进行现场支持。</w:t>
      </w:r>
    </w:p>
    <w:sectPr w:rsidR="00334549" w:rsidRPr="00BA7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B6" w:rsidRDefault="00EC0DB6" w:rsidP="00BA70C1">
      <w:r>
        <w:separator/>
      </w:r>
    </w:p>
  </w:endnote>
  <w:endnote w:type="continuationSeparator" w:id="0">
    <w:p w:rsidR="00EC0DB6" w:rsidRDefault="00EC0DB6" w:rsidP="00B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B6" w:rsidRDefault="00EC0DB6" w:rsidP="00BA70C1">
      <w:r>
        <w:separator/>
      </w:r>
    </w:p>
  </w:footnote>
  <w:footnote w:type="continuationSeparator" w:id="0">
    <w:p w:rsidR="00EC0DB6" w:rsidRDefault="00EC0DB6" w:rsidP="00BA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431D"/>
    <w:multiLevelType w:val="hybridMultilevel"/>
    <w:tmpl w:val="728A8B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BA7A02"/>
    <w:multiLevelType w:val="multilevel"/>
    <w:tmpl w:val="DDB406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D1"/>
    <w:rsid w:val="000A5BD3"/>
    <w:rsid w:val="000E2477"/>
    <w:rsid w:val="004B47D1"/>
    <w:rsid w:val="009A7080"/>
    <w:rsid w:val="00BA70C1"/>
    <w:rsid w:val="00E23C15"/>
    <w:rsid w:val="00E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0C1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BA70C1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locked/>
    <w:rsid w:val="00BA70C1"/>
    <w:rPr>
      <w:rFonts w:ascii="Times New Roman" w:eastAsia="宋体" w:hAnsi="Times New Roman" w:cs="Times New Roman"/>
      <w:szCs w:val="24"/>
    </w:rPr>
  </w:style>
  <w:style w:type="paragraph" w:customStyle="1" w:styleId="CRVRFPNormal">
    <w:name w:val="CRV_RFP_Normal"/>
    <w:basedOn w:val="a"/>
    <w:link w:val="CRVRFPNormalChar"/>
    <w:qFormat/>
    <w:rsid w:val="00BA70C1"/>
    <w:pPr>
      <w:spacing w:after="80" w:line="264" w:lineRule="auto"/>
      <w:jc w:val="left"/>
    </w:pPr>
    <w:rPr>
      <w:rFonts w:ascii="华文细黑" w:eastAsia="华文细黑" w:hAnsi="华文细黑" w:cs="Arial Unicode MS"/>
      <w:sz w:val="22"/>
    </w:rPr>
  </w:style>
  <w:style w:type="character" w:customStyle="1" w:styleId="CRVRFPNormalChar">
    <w:name w:val="CRV_RFP_Normal Char"/>
    <w:basedOn w:val="a0"/>
    <w:link w:val="CRVRFPNormal"/>
    <w:rsid w:val="00BA70C1"/>
    <w:rPr>
      <w:rFonts w:ascii="华文细黑" w:eastAsia="华文细黑" w:hAnsi="华文细黑" w:cs="Arial Unicode MS"/>
      <w:sz w:val="22"/>
      <w:szCs w:val="24"/>
    </w:rPr>
  </w:style>
  <w:style w:type="table" w:styleId="-5">
    <w:name w:val="Light List Accent 5"/>
    <w:basedOn w:val="a1"/>
    <w:uiPriority w:val="61"/>
    <w:rsid w:val="00BA70C1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RVRFPTableBullet1">
    <w:name w:val="CRV_RFP_Table_Bullet1"/>
    <w:basedOn w:val="CRVRFPNormal"/>
    <w:link w:val="CRVRFPTableBullet1Char"/>
    <w:autoRedefine/>
    <w:qFormat/>
    <w:rsid w:val="00BA70C1"/>
    <w:pPr>
      <w:adjustRightInd w:val="0"/>
      <w:snapToGrid w:val="0"/>
      <w:spacing w:after="40" w:line="240" w:lineRule="auto"/>
      <w:jc w:val="center"/>
    </w:pPr>
    <w:rPr>
      <w:bCs/>
    </w:rPr>
  </w:style>
  <w:style w:type="character" w:customStyle="1" w:styleId="CRVRFPTableBullet1Char">
    <w:name w:val="CRV_RFP_Table_Bullet1 Char"/>
    <w:basedOn w:val="CRVRFPNormalChar"/>
    <w:link w:val="CRVRFPTableBullet1"/>
    <w:rsid w:val="00BA70C1"/>
    <w:rPr>
      <w:rFonts w:ascii="华文细黑" w:eastAsia="华文细黑" w:hAnsi="华文细黑" w:cs="Arial Unicode MS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0C1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BA70C1"/>
    <w:pPr>
      <w:ind w:firstLineChars="200" w:firstLine="420"/>
    </w:pPr>
  </w:style>
  <w:style w:type="character" w:customStyle="1" w:styleId="Char1">
    <w:name w:val="列出段落 Char"/>
    <w:basedOn w:val="a0"/>
    <w:link w:val="a5"/>
    <w:uiPriority w:val="34"/>
    <w:locked/>
    <w:rsid w:val="00BA70C1"/>
    <w:rPr>
      <w:rFonts w:ascii="Times New Roman" w:eastAsia="宋体" w:hAnsi="Times New Roman" w:cs="Times New Roman"/>
      <w:szCs w:val="24"/>
    </w:rPr>
  </w:style>
  <w:style w:type="paragraph" w:customStyle="1" w:styleId="CRVRFPNormal">
    <w:name w:val="CRV_RFP_Normal"/>
    <w:basedOn w:val="a"/>
    <w:link w:val="CRVRFPNormalChar"/>
    <w:qFormat/>
    <w:rsid w:val="00BA70C1"/>
    <w:pPr>
      <w:spacing w:after="80" w:line="264" w:lineRule="auto"/>
      <w:jc w:val="left"/>
    </w:pPr>
    <w:rPr>
      <w:rFonts w:ascii="华文细黑" w:eastAsia="华文细黑" w:hAnsi="华文细黑" w:cs="Arial Unicode MS"/>
      <w:sz w:val="22"/>
    </w:rPr>
  </w:style>
  <w:style w:type="character" w:customStyle="1" w:styleId="CRVRFPNormalChar">
    <w:name w:val="CRV_RFP_Normal Char"/>
    <w:basedOn w:val="a0"/>
    <w:link w:val="CRVRFPNormal"/>
    <w:rsid w:val="00BA70C1"/>
    <w:rPr>
      <w:rFonts w:ascii="华文细黑" w:eastAsia="华文细黑" w:hAnsi="华文细黑" w:cs="Arial Unicode MS"/>
      <w:sz w:val="22"/>
      <w:szCs w:val="24"/>
    </w:rPr>
  </w:style>
  <w:style w:type="table" w:styleId="-5">
    <w:name w:val="Light List Accent 5"/>
    <w:basedOn w:val="a1"/>
    <w:uiPriority w:val="61"/>
    <w:rsid w:val="00BA70C1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RVRFPTableBullet1">
    <w:name w:val="CRV_RFP_Table_Bullet1"/>
    <w:basedOn w:val="CRVRFPNormal"/>
    <w:link w:val="CRVRFPTableBullet1Char"/>
    <w:autoRedefine/>
    <w:qFormat/>
    <w:rsid w:val="00BA70C1"/>
    <w:pPr>
      <w:adjustRightInd w:val="0"/>
      <w:snapToGrid w:val="0"/>
      <w:spacing w:after="40" w:line="240" w:lineRule="auto"/>
      <w:jc w:val="center"/>
    </w:pPr>
    <w:rPr>
      <w:bCs/>
    </w:rPr>
  </w:style>
  <w:style w:type="character" w:customStyle="1" w:styleId="CRVRFPTableBullet1Char">
    <w:name w:val="CRV_RFP_Table_Bullet1 Char"/>
    <w:basedOn w:val="CRVRFPNormalChar"/>
    <w:link w:val="CRVRFPTableBullet1"/>
    <w:rsid w:val="00BA70C1"/>
    <w:rPr>
      <w:rFonts w:ascii="华文细黑" w:eastAsia="华文细黑" w:hAnsi="华文细黑" w:cs="Arial Unicode MS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宋丹平</dc:creator>
  <cp:keywords/>
  <dc:description/>
  <cp:lastModifiedBy>宋丹平</cp:lastModifiedBy>
  <cp:revision>4</cp:revision>
  <dcterms:created xsi:type="dcterms:W3CDTF">2019-08-16T09:21:00Z</dcterms:created>
  <dcterms:modified xsi:type="dcterms:W3CDTF">2019-08-16T09:23:00Z</dcterms:modified>
</cp:coreProperties>
</file>