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6" w:rsidRPr="00C21D3E" w:rsidRDefault="00554976" w:rsidP="00C21D3E">
      <w:pPr>
        <w:widowControl/>
        <w:spacing w:line="300" w:lineRule="auto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C21D3E">
        <w:rPr>
          <w:rFonts w:ascii="宋体" w:hAnsi="宋体" w:cs="宋体" w:hint="eastAsia"/>
          <w:b/>
          <w:bCs/>
          <w:color w:val="000000"/>
          <w:kern w:val="0"/>
          <w:szCs w:val="21"/>
        </w:rPr>
        <w:t>需求供应商需提供以下技术及服务:</w:t>
      </w:r>
    </w:p>
    <w:p w:rsidR="00554976" w:rsidRPr="00C21D3E" w:rsidRDefault="00554976" w:rsidP="00C21D3E">
      <w:pPr>
        <w:pStyle w:val="a5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可</w:t>
      </w:r>
      <w:r w:rsidRPr="00C21D3E">
        <w:rPr>
          <w:rFonts w:ascii="宋体" w:hAnsi="宋体" w:cs="宋体"/>
          <w:bCs/>
          <w:color w:val="000000"/>
          <w:kern w:val="0"/>
          <w:szCs w:val="21"/>
        </w:rPr>
        <w:t>提供</w:t>
      </w:r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商圈生态大数据平台 （具体内容功能见下文）；</w:t>
      </w:r>
    </w:p>
    <w:p w:rsidR="00554976" w:rsidRPr="00C21D3E" w:rsidRDefault="00554976" w:rsidP="00C21D3E">
      <w:pPr>
        <w:pStyle w:val="a5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合同期内，提供平台技术支持及客户服务；</w:t>
      </w:r>
    </w:p>
    <w:p w:rsidR="00554976" w:rsidRPr="00C21D3E" w:rsidRDefault="00554976" w:rsidP="00C21D3E">
      <w:pPr>
        <w:pStyle w:val="a5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基于业务即时需求，在1周内对数据</w:t>
      </w:r>
      <w:bookmarkStart w:id="0" w:name="_GoBack"/>
      <w:bookmarkEnd w:id="0"/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进行技术调整；</w:t>
      </w:r>
    </w:p>
    <w:p w:rsidR="00554976" w:rsidRPr="00C21D3E" w:rsidRDefault="00554976" w:rsidP="00C21D3E">
      <w:pPr>
        <w:widowControl/>
        <w:tabs>
          <w:tab w:val="left" w:pos="4075"/>
        </w:tabs>
        <w:spacing w:line="300" w:lineRule="auto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商圈生态大数据支持华润万家指定地点3KM半径范围或相等面积的地理围栏内进行商圈分析，需包含以下技术或功能。</w:t>
      </w:r>
    </w:p>
    <w:p w:rsidR="00554976" w:rsidRPr="00C21D3E" w:rsidRDefault="00554976" w:rsidP="00C21D3E">
      <w:pPr>
        <w:pStyle w:val="a5"/>
        <w:widowControl/>
        <w:numPr>
          <w:ilvl w:val="0"/>
          <w:numId w:val="2"/>
        </w:numPr>
        <w:tabs>
          <w:tab w:val="left" w:pos="4075"/>
        </w:tabs>
        <w:spacing w:line="300" w:lineRule="auto"/>
        <w:ind w:firstLineChars="0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客流热力：</w:t>
      </w:r>
    </w:p>
    <w:p w:rsidR="0052485A" w:rsidRDefault="00554976" w:rsidP="00C21D3E">
      <w:pPr>
        <w:pStyle w:val="a5"/>
        <w:widowControl/>
        <w:numPr>
          <w:ilvl w:val="0"/>
          <w:numId w:val="2"/>
        </w:numPr>
        <w:tabs>
          <w:tab w:val="left" w:pos="4075"/>
        </w:tabs>
        <w:spacing w:line="300" w:lineRule="auto"/>
        <w:ind w:firstLineChars="0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 w:rsidRPr="0052485A">
        <w:rPr>
          <w:rFonts w:ascii="宋体" w:hAnsi="宋体" w:cs="宋体" w:hint="eastAsia"/>
          <w:bCs/>
          <w:color w:val="000000"/>
          <w:kern w:val="0"/>
          <w:szCs w:val="21"/>
        </w:rPr>
        <w:t>客群来源</w:t>
      </w:r>
    </w:p>
    <w:p w:rsidR="0052485A" w:rsidRPr="00C21D3E" w:rsidRDefault="00554976" w:rsidP="0052485A">
      <w:pPr>
        <w:pStyle w:val="a5"/>
        <w:widowControl/>
        <w:numPr>
          <w:ilvl w:val="0"/>
          <w:numId w:val="2"/>
        </w:numPr>
        <w:tabs>
          <w:tab w:val="left" w:pos="4075"/>
        </w:tabs>
        <w:spacing w:line="300" w:lineRule="auto"/>
        <w:ind w:firstLineChars="0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52485A">
        <w:rPr>
          <w:rFonts w:ascii="宋体" w:hAnsi="宋体" w:cs="宋体" w:hint="eastAsia"/>
          <w:bCs/>
          <w:color w:val="000000"/>
          <w:kern w:val="0"/>
          <w:szCs w:val="21"/>
        </w:rPr>
        <w:t>商圈画像</w:t>
      </w:r>
    </w:p>
    <w:p w:rsidR="00554976" w:rsidRDefault="00554976" w:rsidP="00C21D3E">
      <w:pPr>
        <w:pStyle w:val="a5"/>
        <w:widowControl/>
        <w:numPr>
          <w:ilvl w:val="0"/>
          <w:numId w:val="2"/>
        </w:numPr>
        <w:tabs>
          <w:tab w:val="left" w:pos="4075"/>
        </w:tabs>
        <w:spacing w:line="300" w:lineRule="auto"/>
        <w:ind w:firstLineChars="0"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 w:rsidRPr="00C21D3E">
        <w:rPr>
          <w:rFonts w:ascii="宋体" w:hAnsi="宋体" w:cs="宋体" w:hint="eastAsia"/>
          <w:bCs/>
          <w:color w:val="000000"/>
          <w:kern w:val="0"/>
          <w:szCs w:val="21"/>
        </w:rPr>
        <w:t>客群偏好</w:t>
      </w:r>
      <w:r w:rsidRPr="00C21D3E">
        <w:rPr>
          <w:rFonts w:ascii="宋体" w:hAnsi="宋体" w:cs="宋体"/>
          <w:bCs/>
          <w:color w:val="000000"/>
          <w:kern w:val="0"/>
          <w:szCs w:val="21"/>
        </w:rPr>
        <w:t>特征</w:t>
      </w:r>
    </w:p>
    <w:p w:rsidR="00155629" w:rsidRPr="00155629" w:rsidRDefault="00155629" w:rsidP="00155629">
      <w:pPr>
        <w:widowControl/>
        <w:tabs>
          <w:tab w:val="left" w:pos="4075"/>
        </w:tabs>
        <w:spacing w:line="300" w:lineRule="auto"/>
        <w:jc w:val="left"/>
        <w:rPr>
          <w:rFonts w:ascii="宋体" w:hAnsi="宋体" w:cs="宋体"/>
          <w:bCs/>
          <w:color w:val="000000"/>
          <w:kern w:val="0"/>
          <w:szCs w:val="21"/>
        </w:rPr>
      </w:pPr>
    </w:p>
    <w:sectPr w:rsidR="00155629" w:rsidRPr="00155629" w:rsidSect="00183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8F" w:rsidRDefault="00460A8F" w:rsidP="00554976">
      <w:r>
        <w:separator/>
      </w:r>
    </w:p>
  </w:endnote>
  <w:endnote w:type="continuationSeparator" w:id="1">
    <w:p w:rsidR="00460A8F" w:rsidRDefault="00460A8F" w:rsidP="0055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8F" w:rsidRDefault="00460A8F" w:rsidP="00554976">
      <w:r>
        <w:separator/>
      </w:r>
    </w:p>
  </w:footnote>
  <w:footnote w:type="continuationSeparator" w:id="1">
    <w:p w:rsidR="00460A8F" w:rsidRDefault="00460A8F" w:rsidP="00554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D7B"/>
    <w:multiLevelType w:val="hybridMultilevel"/>
    <w:tmpl w:val="50449710"/>
    <w:lvl w:ilvl="0" w:tplc="38C40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9474FE"/>
    <w:multiLevelType w:val="hybridMultilevel"/>
    <w:tmpl w:val="EFAE79CA"/>
    <w:lvl w:ilvl="0" w:tplc="38C40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976"/>
    <w:rsid w:val="00155629"/>
    <w:rsid w:val="00183549"/>
    <w:rsid w:val="00282151"/>
    <w:rsid w:val="00460A8F"/>
    <w:rsid w:val="0052485A"/>
    <w:rsid w:val="00554976"/>
    <w:rsid w:val="00894FE0"/>
    <w:rsid w:val="00C21D3E"/>
    <w:rsid w:val="00E7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976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554976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locked/>
    <w:rsid w:val="0055497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2019-04-22T07:34:00Z</dcterms:created>
  <dcterms:modified xsi:type="dcterms:W3CDTF">2019-04-26T09:25:00Z</dcterms:modified>
</cp:coreProperties>
</file>