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55" w:rsidRDefault="001F6E55" w:rsidP="009F2526">
      <w:pPr>
        <w:widowControl/>
        <w:adjustRightInd w:val="0"/>
        <w:snapToGrid w:val="0"/>
        <w:spacing w:line="400" w:lineRule="exact"/>
        <w:jc w:val="left"/>
        <w:rPr>
          <w:rFonts w:ascii="微软雅黑" w:eastAsia="微软雅黑" w:hAnsi="微软雅黑" w:cs="宋体"/>
          <w:b/>
          <w:bCs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一、</w:t>
      </w:r>
      <w:r w:rsidRPr="004D7C8B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服务</w:t>
      </w:r>
      <w:r w:rsidRPr="004D7C8B">
        <w:rPr>
          <w:rFonts w:ascii="微软雅黑" w:eastAsia="微软雅黑" w:hAnsi="微软雅黑" w:cs="宋体"/>
          <w:b/>
          <w:bCs/>
          <w:color w:val="000000"/>
          <w:kern w:val="0"/>
          <w:szCs w:val="21"/>
        </w:rPr>
        <w:t>要求</w:t>
      </w:r>
    </w:p>
    <w:p w:rsidR="001F6E55" w:rsidRPr="006148F9" w:rsidRDefault="001F6E55" w:rsidP="009F2526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社会责任报告的排版、设计</w:t>
      </w:r>
      <w:r w:rsidRPr="009C0B85">
        <w:rPr>
          <w:rFonts w:ascii="微软雅黑" w:eastAsia="微软雅黑" w:hAnsi="微软雅黑" w:hint="eastAsia"/>
          <w:szCs w:val="21"/>
        </w:rPr>
        <w:t>符合中国社科院及华润集团社会责任报告编制要求</w:t>
      </w:r>
      <w:r>
        <w:rPr>
          <w:rFonts w:ascii="微软雅黑" w:eastAsia="微软雅黑" w:hAnsi="微软雅黑" w:hint="eastAsia"/>
          <w:szCs w:val="21"/>
        </w:rPr>
        <w:t>，并</w:t>
      </w:r>
      <w:r w:rsidRPr="009C0B85">
        <w:rPr>
          <w:rFonts w:ascii="微软雅黑" w:eastAsia="微软雅黑" w:hAnsi="微软雅黑" w:hint="eastAsia"/>
          <w:szCs w:val="21"/>
        </w:rPr>
        <w:t>根据</w:t>
      </w:r>
      <w:r>
        <w:rPr>
          <w:rFonts w:ascii="微软雅黑" w:eastAsia="微软雅黑" w:hAnsi="微软雅黑"/>
          <w:szCs w:val="21"/>
        </w:rPr>
        <w:t>201</w:t>
      </w:r>
      <w:r>
        <w:rPr>
          <w:rFonts w:ascii="微软雅黑" w:eastAsia="微软雅黑" w:hAnsi="微软雅黑" w:hint="eastAsia"/>
          <w:szCs w:val="21"/>
        </w:rPr>
        <w:t>8</w:t>
      </w:r>
      <w:r w:rsidRPr="009C0B85">
        <w:rPr>
          <w:rFonts w:ascii="微软雅黑" w:eastAsia="微软雅黑" w:hAnsi="微软雅黑" w:hint="eastAsia"/>
          <w:szCs w:val="21"/>
        </w:rPr>
        <w:t>年华润万家社会责任报告主题，进行封面、内页设计；</w:t>
      </w:r>
      <w:r>
        <w:rPr>
          <w:rFonts w:ascii="微软雅黑" w:eastAsia="微软雅黑" w:hAnsi="微软雅黑" w:hint="eastAsia"/>
          <w:szCs w:val="21"/>
        </w:rPr>
        <w:t>以上</w:t>
      </w:r>
      <w:r w:rsidRPr="006148F9">
        <w:rPr>
          <w:rFonts w:ascii="微软雅黑" w:eastAsia="微软雅黑" w:hAnsi="微软雅黑" w:hint="eastAsia"/>
          <w:szCs w:val="21"/>
        </w:rPr>
        <w:t>要求：</w:t>
      </w:r>
    </w:p>
    <w:p w:rsidR="001F6E55" w:rsidRDefault="001F6E55" w:rsidP="009F2526">
      <w:pPr>
        <w:pStyle w:val="1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szCs w:val="21"/>
        </w:rPr>
      </w:pPr>
      <w:r w:rsidRPr="006148F9">
        <w:rPr>
          <w:rFonts w:ascii="微软雅黑" w:eastAsia="微软雅黑" w:hAnsi="微软雅黑" w:hint="eastAsia"/>
          <w:szCs w:val="21"/>
        </w:rPr>
        <w:t>总页数不少于70P</w:t>
      </w:r>
      <w:r>
        <w:rPr>
          <w:rFonts w:ascii="微软雅黑" w:eastAsia="微软雅黑" w:hAnsi="微软雅黑" w:hint="eastAsia"/>
          <w:szCs w:val="21"/>
        </w:rPr>
        <w:t>；</w:t>
      </w:r>
    </w:p>
    <w:p w:rsidR="001F6E55" w:rsidRDefault="001F6E55" w:rsidP="009F2526">
      <w:pPr>
        <w:pStyle w:val="1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szCs w:val="21"/>
        </w:rPr>
      </w:pPr>
      <w:r w:rsidRPr="006148F9">
        <w:rPr>
          <w:rFonts w:ascii="微软雅黑" w:eastAsia="微软雅黑" w:hAnsi="微软雅黑" w:hint="eastAsia"/>
          <w:szCs w:val="21"/>
        </w:rPr>
        <w:t>报告单面大小为A4纸尺寸，即210mm*285mm，展开大小为420mm*285mm</w:t>
      </w:r>
      <w:r>
        <w:rPr>
          <w:rFonts w:ascii="微软雅黑" w:eastAsia="微软雅黑" w:hAnsi="微软雅黑" w:hint="eastAsia"/>
          <w:szCs w:val="21"/>
        </w:rPr>
        <w:t>；</w:t>
      </w:r>
    </w:p>
    <w:p w:rsidR="001F6E55" w:rsidRDefault="001F6E55" w:rsidP="009F2526">
      <w:pPr>
        <w:pStyle w:val="1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szCs w:val="21"/>
        </w:rPr>
      </w:pPr>
      <w:r w:rsidRPr="006148F9">
        <w:rPr>
          <w:rFonts w:ascii="微软雅黑" w:eastAsia="微软雅黑" w:hAnsi="微软雅黑" w:hint="eastAsia"/>
          <w:szCs w:val="21"/>
        </w:rPr>
        <w:t>全册设计需采用图文结合的方式</w:t>
      </w:r>
      <w:r>
        <w:rPr>
          <w:rFonts w:ascii="微软雅黑" w:eastAsia="微软雅黑" w:hAnsi="微软雅黑" w:hint="eastAsia"/>
          <w:szCs w:val="21"/>
        </w:rPr>
        <w:t>；</w:t>
      </w:r>
    </w:p>
    <w:p w:rsidR="001F6E55" w:rsidRPr="009C0B85" w:rsidRDefault="001F6E55" w:rsidP="009F2526">
      <w:pPr>
        <w:pStyle w:val="1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szCs w:val="21"/>
        </w:rPr>
      </w:pPr>
      <w:r w:rsidRPr="006148F9">
        <w:rPr>
          <w:rFonts w:ascii="微软雅黑" w:eastAsia="微软雅黑" w:hAnsi="微软雅黑" w:hint="eastAsia"/>
          <w:szCs w:val="21"/>
        </w:rPr>
        <w:t>内部图片需具有原创性且具有版权</w:t>
      </w:r>
      <w:r>
        <w:rPr>
          <w:rFonts w:ascii="微软雅黑" w:eastAsia="微软雅黑" w:hAnsi="微软雅黑" w:hint="eastAsia"/>
          <w:szCs w:val="21"/>
        </w:rPr>
        <w:t>。</w:t>
      </w:r>
    </w:p>
    <w:p w:rsidR="001F6E55" w:rsidRDefault="001F6E55" w:rsidP="009F2526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微软雅黑" w:eastAsia="微软雅黑" w:hAnsi="微软雅黑"/>
          <w:szCs w:val="21"/>
        </w:rPr>
      </w:pPr>
      <w:r w:rsidRPr="009C0B85">
        <w:rPr>
          <w:rFonts w:ascii="微软雅黑" w:eastAsia="微软雅黑" w:hAnsi="微软雅黑" w:hint="eastAsia"/>
          <w:szCs w:val="21"/>
        </w:rPr>
        <w:t>根据</w:t>
      </w:r>
      <w:r>
        <w:rPr>
          <w:rFonts w:ascii="微软雅黑" w:eastAsia="微软雅黑" w:hAnsi="微软雅黑"/>
          <w:szCs w:val="21"/>
        </w:rPr>
        <w:t>201</w:t>
      </w:r>
      <w:r>
        <w:rPr>
          <w:rFonts w:ascii="微软雅黑" w:eastAsia="微软雅黑" w:hAnsi="微软雅黑" w:hint="eastAsia"/>
          <w:szCs w:val="21"/>
        </w:rPr>
        <w:t>9</w:t>
      </w:r>
      <w:r w:rsidRPr="009C0B85">
        <w:rPr>
          <w:rFonts w:ascii="微软雅黑" w:eastAsia="微软雅黑" w:hAnsi="微软雅黑" w:hint="eastAsia"/>
          <w:szCs w:val="21"/>
        </w:rPr>
        <w:t>年华润万家社会责任</w:t>
      </w:r>
      <w:r>
        <w:rPr>
          <w:rFonts w:ascii="微软雅黑" w:eastAsia="微软雅黑" w:hAnsi="微软雅黑" w:hint="eastAsia"/>
          <w:szCs w:val="21"/>
        </w:rPr>
        <w:t>工作需求，提供平面、空间</w:t>
      </w:r>
      <w:r w:rsidRPr="006148F9">
        <w:rPr>
          <w:rFonts w:ascii="微软雅黑" w:eastAsia="微软雅黑" w:hAnsi="微软雅黑" w:hint="eastAsia"/>
          <w:szCs w:val="21"/>
        </w:rPr>
        <w:t>等多种形式</w:t>
      </w:r>
      <w:r>
        <w:rPr>
          <w:rFonts w:ascii="微软雅黑" w:eastAsia="微软雅黑" w:hAnsi="微软雅黑" w:hint="eastAsia"/>
          <w:szCs w:val="21"/>
        </w:rPr>
        <w:t>符合项目主题的设计，以上要求：</w:t>
      </w:r>
    </w:p>
    <w:p w:rsidR="001F6E55" w:rsidRDefault="001F6E55" w:rsidP="009F2526">
      <w:pPr>
        <w:pStyle w:val="1"/>
        <w:numPr>
          <w:ilvl w:val="0"/>
          <w:numId w:val="3"/>
        </w:numPr>
        <w:spacing w:line="40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所有素材来源</w:t>
      </w:r>
      <w:r w:rsidRPr="006148F9">
        <w:rPr>
          <w:rFonts w:ascii="微软雅黑" w:eastAsia="微软雅黑" w:hAnsi="微软雅黑" w:hint="eastAsia"/>
          <w:szCs w:val="21"/>
        </w:rPr>
        <w:t>需具有原创性且具有版权</w:t>
      </w:r>
      <w:r>
        <w:rPr>
          <w:rFonts w:ascii="微软雅黑" w:eastAsia="微软雅黑" w:hAnsi="微软雅黑" w:hint="eastAsia"/>
          <w:szCs w:val="21"/>
        </w:rPr>
        <w:t>；</w:t>
      </w:r>
    </w:p>
    <w:p w:rsidR="001F6E55" w:rsidRDefault="001F6E55" w:rsidP="009F2526">
      <w:pPr>
        <w:pStyle w:val="1"/>
        <w:numPr>
          <w:ilvl w:val="0"/>
          <w:numId w:val="3"/>
        </w:numPr>
        <w:spacing w:line="40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KT板尺寸要求：</w:t>
      </w:r>
      <w:r w:rsidRPr="00987E96">
        <w:rPr>
          <w:rFonts w:ascii="微软雅黑" w:eastAsia="微软雅黑" w:hAnsi="微软雅黑"/>
          <w:szCs w:val="21"/>
        </w:rPr>
        <w:t>900x2400x5mm</w:t>
      </w:r>
      <w:r>
        <w:rPr>
          <w:rFonts w:ascii="微软雅黑" w:eastAsia="微软雅黑" w:hAnsi="微软雅黑" w:hint="eastAsia"/>
          <w:szCs w:val="21"/>
        </w:rPr>
        <w:t>，</w:t>
      </w:r>
      <w:r>
        <w:rPr>
          <w:rFonts w:ascii="微软雅黑" w:eastAsia="微软雅黑" w:hAnsi="微软雅黑"/>
          <w:szCs w:val="21"/>
        </w:rPr>
        <w:t>海报尺寸要求</w:t>
      </w:r>
      <w:r>
        <w:rPr>
          <w:rFonts w:ascii="微软雅黑" w:eastAsia="微软雅黑" w:hAnsi="微软雅黑" w:hint="eastAsia"/>
          <w:szCs w:val="21"/>
        </w:rPr>
        <w:t>：</w:t>
      </w:r>
      <w:r w:rsidRPr="00987E96">
        <w:rPr>
          <w:rFonts w:ascii="微软雅黑" w:eastAsia="微软雅黑" w:hAnsi="微软雅黑"/>
          <w:szCs w:val="21"/>
        </w:rPr>
        <w:t>42cm×57cm</w:t>
      </w:r>
      <w:r>
        <w:rPr>
          <w:rFonts w:ascii="微软雅黑" w:eastAsia="微软雅黑" w:hAnsi="微软雅黑" w:hint="eastAsia"/>
          <w:szCs w:val="21"/>
        </w:rPr>
        <w:t>；</w:t>
      </w:r>
      <w:bookmarkStart w:id="0" w:name="_GoBack"/>
      <w:bookmarkEnd w:id="0"/>
    </w:p>
    <w:p w:rsidR="001F6E55" w:rsidRDefault="001F6E55" w:rsidP="009F2526">
      <w:pPr>
        <w:pStyle w:val="1"/>
        <w:numPr>
          <w:ilvl w:val="0"/>
          <w:numId w:val="3"/>
        </w:numPr>
        <w:spacing w:line="40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在我方规定的时间内及时交付设计的源文件；</w:t>
      </w:r>
    </w:p>
    <w:p w:rsidR="001F6E55" w:rsidRPr="00F01139" w:rsidRDefault="001F6E55" w:rsidP="009F2526">
      <w:pPr>
        <w:pStyle w:val="1"/>
        <w:numPr>
          <w:ilvl w:val="0"/>
          <w:numId w:val="3"/>
        </w:numPr>
        <w:spacing w:line="40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未经我方允许，不得将双方合作中产出的设计用于其他商业活动中。</w:t>
      </w:r>
    </w:p>
    <w:p w:rsidR="001F6E55" w:rsidRDefault="001F6E55" w:rsidP="009F2526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微软雅黑" w:eastAsia="微软雅黑" w:hAnsi="微软雅黑"/>
          <w:szCs w:val="21"/>
        </w:rPr>
      </w:pPr>
      <w:r w:rsidRPr="009C0B85">
        <w:rPr>
          <w:rFonts w:ascii="微软雅黑" w:eastAsia="微软雅黑" w:hAnsi="微软雅黑" w:hint="eastAsia"/>
          <w:szCs w:val="21"/>
        </w:rPr>
        <w:t>根据</w:t>
      </w:r>
      <w:r>
        <w:rPr>
          <w:rFonts w:ascii="微软雅黑" w:eastAsia="微软雅黑" w:hAnsi="微软雅黑"/>
          <w:szCs w:val="21"/>
        </w:rPr>
        <w:t>201</w:t>
      </w:r>
      <w:r>
        <w:rPr>
          <w:rFonts w:ascii="微软雅黑" w:eastAsia="微软雅黑" w:hAnsi="微软雅黑" w:hint="eastAsia"/>
          <w:szCs w:val="21"/>
        </w:rPr>
        <w:t>9</w:t>
      </w:r>
      <w:r w:rsidRPr="009C0B85">
        <w:rPr>
          <w:rFonts w:ascii="微软雅黑" w:eastAsia="微软雅黑" w:hAnsi="微软雅黑" w:hint="eastAsia"/>
          <w:szCs w:val="21"/>
        </w:rPr>
        <w:t>年华润万家社会责任</w:t>
      </w:r>
      <w:r>
        <w:rPr>
          <w:rFonts w:ascii="微软雅黑" w:eastAsia="微软雅黑" w:hAnsi="微软雅黑" w:hint="eastAsia"/>
          <w:szCs w:val="21"/>
        </w:rPr>
        <w:t>工作需求，进行媒体投放，以上要求：</w:t>
      </w:r>
    </w:p>
    <w:p w:rsidR="001F6E55" w:rsidRDefault="001F6E55" w:rsidP="009F2526">
      <w:pPr>
        <w:pStyle w:val="1"/>
        <w:numPr>
          <w:ilvl w:val="0"/>
          <w:numId w:val="4"/>
        </w:numPr>
        <w:spacing w:line="40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收到我方的传播需求后，在规定的时间内提供含传播方式、传播途径、广告时长、广告位置等相关信息，经我方确认后，进行媒体投放；</w:t>
      </w:r>
    </w:p>
    <w:p w:rsidR="001F6E55" w:rsidRPr="00AF680C" w:rsidRDefault="001F6E55" w:rsidP="009F2526">
      <w:pPr>
        <w:pStyle w:val="1"/>
        <w:numPr>
          <w:ilvl w:val="0"/>
          <w:numId w:val="4"/>
        </w:numPr>
        <w:spacing w:line="40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每一次传播结束后，在规定的时间内提供本次活动传播效果的数据整理，含传达人次、点击率、阅读量、转化率（若有）、转发率（若有）等。</w:t>
      </w:r>
    </w:p>
    <w:p w:rsidR="001F6E55" w:rsidRPr="009C0B85" w:rsidRDefault="001F6E55" w:rsidP="009F2526">
      <w:pPr>
        <w:pStyle w:val="1"/>
        <w:spacing w:line="400" w:lineRule="exact"/>
        <w:ind w:firstLineChars="0" w:firstLine="0"/>
        <w:rPr>
          <w:rFonts w:ascii="微软雅黑" w:eastAsia="微软雅黑" w:hAnsi="微软雅黑"/>
          <w:szCs w:val="21"/>
        </w:rPr>
      </w:pPr>
    </w:p>
    <w:p w:rsidR="001F6E55" w:rsidRDefault="001F6E55" w:rsidP="009F2526">
      <w:pPr>
        <w:widowControl/>
        <w:adjustRightInd w:val="0"/>
        <w:snapToGrid w:val="0"/>
        <w:spacing w:line="400" w:lineRule="exact"/>
        <w:jc w:val="left"/>
        <w:rPr>
          <w:rFonts w:ascii="微软雅黑" w:eastAsia="微软雅黑" w:hAnsi="微软雅黑" w:cs="宋体"/>
          <w:b/>
          <w:bCs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二、技术</w:t>
      </w:r>
      <w:r>
        <w:rPr>
          <w:rFonts w:ascii="微软雅黑" w:eastAsia="微软雅黑" w:hAnsi="微软雅黑" w:cs="宋体"/>
          <w:b/>
          <w:bCs/>
          <w:color w:val="000000"/>
          <w:kern w:val="0"/>
          <w:szCs w:val="21"/>
        </w:rPr>
        <w:t>标准</w:t>
      </w:r>
    </w:p>
    <w:p w:rsidR="001F6E55" w:rsidRPr="009C0B85" w:rsidRDefault="001F6E55" w:rsidP="009F2526">
      <w:pPr>
        <w:widowControl/>
        <w:adjustRightInd w:val="0"/>
        <w:snapToGrid w:val="0"/>
        <w:spacing w:line="400" w:lineRule="exact"/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9C0B85">
        <w:rPr>
          <w:rFonts w:ascii="微软雅黑" w:eastAsia="微软雅黑" w:hAnsi="微软雅黑" w:hint="eastAsia"/>
          <w:szCs w:val="21"/>
        </w:rPr>
        <w:t>交付内容包括以下两部分：</w:t>
      </w:r>
    </w:p>
    <w:p w:rsidR="001F6E55" w:rsidRPr="009C0B85" w:rsidRDefault="001F6E55" w:rsidP="009F2526">
      <w:pPr>
        <w:pStyle w:val="1"/>
        <w:spacing w:line="40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1</w:t>
      </w:r>
      <w:r>
        <w:rPr>
          <w:rFonts w:ascii="微软雅黑" w:eastAsia="微软雅黑" w:hAnsi="微软雅黑" w:hint="eastAsia"/>
          <w:szCs w:val="21"/>
        </w:rPr>
        <w:t>、</w:t>
      </w:r>
      <w:r w:rsidRPr="009C0B85">
        <w:rPr>
          <w:rFonts w:ascii="微软雅黑" w:eastAsia="微软雅黑" w:hAnsi="微软雅黑"/>
          <w:szCs w:val="21"/>
        </w:rPr>
        <w:t>201</w:t>
      </w:r>
      <w:r>
        <w:rPr>
          <w:rFonts w:ascii="微软雅黑" w:eastAsia="微软雅黑" w:hAnsi="微软雅黑" w:hint="eastAsia"/>
          <w:szCs w:val="21"/>
        </w:rPr>
        <w:t>8</w:t>
      </w:r>
      <w:r w:rsidRPr="009C0B85">
        <w:rPr>
          <w:rFonts w:ascii="微软雅黑" w:eastAsia="微软雅黑" w:hAnsi="微软雅黑" w:hint="eastAsia"/>
          <w:szCs w:val="21"/>
        </w:rPr>
        <w:t>年华润万家社会责任报告电子版形式，</w:t>
      </w:r>
      <w:r w:rsidRPr="009C0B85">
        <w:rPr>
          <w:rFonts w:ascii="微软雅黑" w:eastAsia="微软雅黑" w:hAnsi="微软雅黑"/>
          <w:szCs w:val="21"/>
        </w:rPr>
        <w:t>定稿之后需要至少48</w:t>
      </w:r>
      <w:r>
        <w:rPr>
          <w:rFonts w:ascii="微软雅黑" w:eastAsia="微软雅黑" w:hAnsi="微软雅黑"/>
          <w:szCs w:val="21"/>
        </w:rPr>
        <w:t>小时转换文档格式</w:t>
      </w:r>
      <w:r>
        <w:rPr>
          <w:rFonts w:ascii="微软雅黑" w:eastAsia="微软雅黑" w:hAnsi="微软雅黑" w:hint="eastAsia"/>
          <w:szCs w:val="21"/>
        </w:rPr>
        <w:t>；</w:t>
      </w:r>
    </w:p>
    <w:p w:rsidR="001F6E55" w:rsidRDefault="001F6E55" w:rsidP="009F2526">
      <w:pPr>
        <w:pStyle w:val="1"/>
        <w:spacing w:line="40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2</w:t>
      </w:r>
      <w:r>
        <w:rPr>
          <w:rFonts w:ascii="微软雅黑" w:eastAsia="微软雅黑" w:hAnsi="微软雅黑" w:hint="eastAsia"/>
          <w:szCs w:val="21"/>
        </w:rPr>
        <w:t>、</w:t>
      </w:r>
      <w:r>
        <w:rPr>
          <w:rFonts w:ascii="微软雅黑" w:eastAsia="微软雅黑" w:hAnsi="微软雅黑"/>
          <w:szCs w:val="21"/>
        </w:rPr>
        <w:t>201</w:t>
      </w:r>
      <w:r>
        <w:rPr>
          <w:rFonts w:ascii="微软雅黑" w:eastAsia="微软雅黑" w:hAnsi="微软雅黑" w:hint="eastAsia"/>
          <w:szCs w:val="21"/>
        </w:rPr>
        <w:t>9</w:t>
      </w:r>
      <w:r w:rsidRPr="009C0B85">
        <w:rPr>
          <w:rFonts w:ascii="微软雅黑" w:eastAsia="微软雅黑" w:hAnsi="微软雅黑" w:hint="eastAsia"/>
          <w:szCs w:val="21"/>
        </w:rPr>
        <w:t>年华润万家社会责任</w:t>
      </w:r>
      <w:r>
        <w:rPr>
          <w:rFonts w:ascii="微软雅黑" w:eastAsia="微软雅黑" w:hAnsi="微软雅黑" w:hint="eastAsia"/>
          <w:szCs w:val="21"/>
        </w:rPr>
        <w:t>工作涉及的所有设计源文件；</w:t>
      </w:r>
    </w:p>
    <w:p w:rsidR="005A7D9E" w:rsidRDefault="001F6E55" w:rsidP="009F2526">
      <w:pPr>
        <w:spacing w:line="400" w:lineRule="exact"/>
        <w:ind w:firstLineChars="202" w:firstLine="424"/>
      </w:pPr>
      <w:r>
        <w:rPr>
          <w:rFonts w:ascii="微软雅黑" w:eastAsia="微软雅黑" w:hAnsi="微软雅黑" w:hint="eastAsia"/>
          <w:szCs w:val="21"/>
        </w:rPr>
        <w:t>3、2019年</w:t>
      </w:r>
      <w:r w:rsidRPr="009C0B85">
        <w:rPr>
          <w:rFonts w:ascii="微软雅黑" w:eastAsia="微软雅黑" w:hAnsi="微软雅黑" w:hint="eastAsia"/>
          <w:szCs w:val="21"/>
        </w:rPr>
        <w:t>华润万家社会责任</w:t>
      </w:r>
      <w:r>
        <w:rPr>
          <w:rFonts w:ascii="微软雅黑" w:eastAsia="微软雅黑" w:hAnsi="微软雅黑" w:hint="eastAsia"/>
          <w:szCs w:val="21"/>
        </w:rPr>
        <w:t>工作所有活动传播效果的数据整理。</w:t>
      </w:r>
    </w:p>
    <w:sectPr w:rsidR="005A7D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D9E" w:rsidRDefault="005A7D9E" w:rsidP="001F6E55">
      <w:r>
        <w:separator/>
      </w:r>
    </w:p>
  </w:endnote>
  <w:endnote w:type="continuationSeparator" w:id="1">
    <w:p w:rsidR="005A7D9E" w:rsidRDefault="005A7D9E" w:rsidP="001F6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D9E" w:rsidRDefault="005A7D9E" w:rsidP="001F6E55">
      <w:r>
        <w:separator/>
      </w:r>
    </w:p>
  </w:footnote>
  <w:footnote w:type="continuationSeparator" w:id="1">
    <w:p w:rsidR="005A7D9E" w:rsidRDefault="005A7D9E" w:rsidP="001F6E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501D3"/>
    <w:multiLevelType w:val="hybridMultilevel"/>
    <w:tmpl w:val="B29C8C0A"/>
    <w:lvl w:ilvl="0" w:tplc="E6803EC6">
      <w:start w:val="1"/>
      <w:numFmt w:val="decimal"/>
      <w:lvlText w:val="%1）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70" w:hanging="420"/>
      </w:pPr>
    </w:lvl>
    <w:lvl w:ilvl="2" w:tplc="0409001B" w:tentative="1">
      <w:start w:val="1"/>
      <w:numFmt w:val="lowerRoman"/>
      <w:lvlText w:val="%3."/>
      <w:lvlJc w:val="righ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9" w:tentative="1">
      <w:start w:val="1"/>
      <w:numFmt w:val="lowerLetter"/>
      <w:lvlText w:val="%5)"/>
      <w:lvlJc w:val="left"/>
      <w:pPr>
        <w:ind w:left="3030" w:hanging="420"/>
      </w:pPr>
    </w:lvl>
    <w:lvl w:ilvl="5" w:tplc="0409001B" w:tentative="1">
      <w:start w:val="1"/>
      <w:numFmt w:val="lowerRoman"/>
      <w:lvlText w:val="%6."/>
      <w:lvlJc w:val="righ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9" w:tentative="1">
      <w:start w:val="1"/>
      <w:numFmt w:val="lowerLetter"/>
      <w:lvlText w:val="%8)"/>
      <w:lvlJc w:val="left"/>
      <w:pPr>
        <w:ind w:left="4290" w:hanging="420"/>
      </w:pPr>
    </w:lvl>
    <w:lvl w:ilvl="8" w:tplc="0409001B" w:tentative="1">
      <w:start w:val="1"/>
      <w:numFmt w:val="lowerRoman"/>
      <w:lvlText w:val="%9."/>
      <w:lvlJc w:val="right"/>
      <w:pPr>
        <w:ind w:left="4710" w:hanging="420"/>
      </w:pPr>
    </w:lvl>
  </w:abstractNum>
  <w:abstractNum w:abstractNumId="1">
    <w:nsid w:val="48EE09B2"/>
    <w:multiLevelType w:val="hybridMultilevel"/>
    <w:tmpl w:val="D1427D04"/>
    <w:lvl w:ilvl="0" w:tplc="6F72C194">
      <w:start w:val="1"/>
      <w:numFmt w:val="decimal"/>
      <w:lvlText w:val="%1）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70" w:hanging="420"/>
      </w:pPr>
    </w:lvl>
    <w:lvl w:ilvl="2" w:tplc="0409001B" w:tentative="1">
      <w:start w:val="1"/>
      <w:numFmt w:val="lowerRoman"/>
      <w:lvlText w:val="%3."/>
      <w:lvlJc w:val="righ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9" w:tentative="1">
      <w:start w:val="1"/>
      <w:numFmt w:val="lowerLetter"/>
      <w:lvlText w:val="%5)"/>
      <w:lvlJc w:val="left"/>
      <w:pPr>
        <w:ind w:left="3030" w:hanging="420"/>
      </w:pPr>
    </w:lvl>
    <w:lvl w:ilvl="5" w:tplc="0409001B" w:tentative="1">
      <w:start w:val="1"/>
      <w:numFmt w:val="lowerRoman"/>
      <w:lvlText w:val="%6."/>
      <w:lvlJc w:val="righ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9" w:tentative="1">
      <w:start w:val="1"/>
      <w:numFmt w:val="lowerLetter"/>
      <w:lvlText w:val="%8)"/>
      <w:lvlJc w:val="left"/>
      <w:pPr>
        <w:ind w:left="4290" w:hanging="420"/>
      </w:pPr>
    </w:lvl>
    <w:lvl w:ilvl="8" w:tplc="0409001B" w:tentative="1">
      <w:start w:val="1"/>
      <w:numFmt w:val="lowerRoman"/>
      <w:lvlText w:val="%9."/>
      <w:lvlJc w:val="right"/>
      <w:pPr>
        <w:ind w:left="4710" w:hanging="420"/>
      </w:pPr>
    </w:lvl>
  </w:abstractNum>
  <w:abstractNum w:abstractNumId="2">
    <w:nsid w:val="4EAE21D4"/>
    <w:multiLevelType w:val="hybridMultilevel"/>
    <w:tmpl w:val="20AE19EE"/>
    <w:lvl w:ilvl="0" w:tplc="ECAAD8E4">
      <w:start w:val="1"/>
      <w:numFmt w:val="decimal"/>
      <w:lvlText w:val="%1）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70" w:hanging="420"/>
      </w:pPr>
    </w:lvl>
    <w:lvl w:ilvl="2" w:tplc="0409001B" w:tentative="1">
      <w:start w:val="1"/>
      <w:numFmt w:val="lowerRoman"/>
      <w:lvlText w:val="%3."/>
      <w:lvlJc w:val="righ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9" w:tentative="1">
      <w:start w:val="1"/>
      <w:numFmt w:val="lowerLetter"/>
      <w:lvlText w:val="%5)"/>
      <w:lvlJc w:val="left"/>
      <w:pPr>
        <w:ind w:left="3030" w:hanging="420"/>
      </w:pPr>
    </w:lvl>
    <w:lvl w:ilvl="5" w:tplc="0409001B" w:tentative="1">
      <w:start w:val="1"/>
      <w:numFmt w:val="lowerRoman"/>
      <w:lvlText w:val="%6."/>
      <w:lvlJc w:val="righ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9" w:tentative="1">
      <w:start w:val="1"/>
      <w:numFmt w:val="lowerLetter"/>
      <w:lvlText w:val="%8)"/>
      <w:lvlJc w:val="left"/>
      <w:pPr>
        <w:ind w:left="4290" w:hanging="420"/>
      </w:pPr>
    </w:lvl>
    <w:lvl w:ilvl="8" w:tplc="0409001B" w:tentative="1">
      <w:start w:val="1"/>
      <w:numFmt w:val="lowerRoman"/>
      <w:lvlText w:val="%9."/>
      <w:lvlJc w:val="right"/>
      <w:pPr>
        <w:ind w:left="4710" w:hanging="420"/>
      </w:pPr>
    </w:lvl>
  </w:abstractNum>
  <w:abstractNum w:abstractNumId="3">
    <w:nsid w:val="71855151"/>
    <w:multiLevelType w:val="hybridMultilevel"/>
    <w:tmpl w:val="9298538A"/>
    <w:lvl w:ilvl="0" w:tplc="6BB8E204">
      <w:start w:val="1"/>
      <w:numFmt w:val="decimal"/>
      <w:lvlText w:val="%1、"/>
      <w:lvlJc w:val="left"/>
      <w:pPr>
        <w:ind w:left="930" w:hanging="420"/>
      </w:pPr>
      <w:rPr>
        <w:rFonts w:ascii="微软雅黑" w:eastAsia="微软雅黑" w:hAnsi="微软雅黑" w:cs="Times New Roman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6E55"/>
    <w:rsid w:val="001F6E55"/>
    <w:rsid w:val="005A7D9E"/>
    <w:rsid w:val="009F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6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6E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6E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6E55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1F6E5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2019-03-25T06:27:00Z</dcterms:created>
  <dcterms:modified xsi:type="dcterms:W3CDTF">2019-03-25T06:51:00Z</dcterms:modified>
</cp:coreProperties>
</file>